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C" w:rsidRPr="00F23DDA" w:rsidRDefault="00E452EC" w:rsidP="00B176FE">
      <w:pPr>
        <w:jc w:val="center"/>
        <w:rPr>
          <w:b/>
          <w:bCs/>
        </w:rPr>
      </w:pPr>
    </w:p>
    <w:p w:rsidR="00C04017" w:rsidRPr="00F23DDA" w:rsidRDefault="00F36179" w:rsidP="00B176FE">
      <w:pPr>
        <w:jc w:val="center"/>
        <w:rPr>
          <w:b/>
          <w:bCs/>
        </w:rPr>
      </w:pPr>
      <w:r w:rsidRPr="00F23DDA">
        <w:rPr>
          <w:b/>
          <w:bCs/>
        </w:rPr>
        <w:t xml:space="preserve">KOHTUNIKKU </w:t>
      </w:r>
      <w:r w:rsidR="00EC2C14">
        <w:rPr>
          <w:b/>
          <w:bCs/>
        </w:rPr>
        <w:t xml:space="preserve">JUHENDAVA </w:t>
      </w:r>
      <w:r w:rsidR="0072134E" w:rsidRPr="00F23DDA">
        <w:rPr>
          <w:b/>
          <w:bCs/>
        </w:rPr>
        <w:t>KOHTUNIKU ARUANNE</w:t>
      </w:r>
    </w:p>
    <w:p w:rsidR="008A6FDB" w:rsidRPr="00F23DDA" w:rsidRDefault="008A6FDB" w:rsidP="008A6FDB">
      <w:pPr>
        <w:jc w:val="center"/>
        <w:rPr>
          <w:b/>
          <w:bCs/>
        </w:rPr>
      </w:pPr>
    </w:p>
    <w:p w:rsidR="004C4883" w:rsidRPr="00F23DDA" w:rsidRDefault="004C4883" w:rsidP="000B2E8B">
      <w:pPr>
        <w:jc w:val="both"/>
        <w:rPr>
          <w:bCs/>
        </w:rPr>
      </w:pPr>
      <w:r w:rsidRPr="00F23DDA">
        <w:rPr>
          <w:bCs/>
        </w:rPr>
        <w:t>Juhendava kohtuniku aruande vorm alla kolmeaastase staažiga kohtuniku ametisse sobivuse ja menetluse juhtimise oskuste arengu kohta on kehte</w:t>
      </w:r>
      <w:r w:rsidR="000D5EF2" w:rsidRPr="00F23DDA">
        <w:rPr>
          <w:bCs/>
        </w:rPr>
        <w:t>statud kohtute seaduse § 73 lg 3</w:t>
      </w:r>
      <w:r w:rsidRPr="00F23DDA">
        <w:rPr>
          <w:bCs/>
        </w:rPr>
        <w:t xml:space="preserve"> alusel.</w:t>
      </w:r>
    </w:p>
    <w:p w:rsidR="004C4883" w:rsidRPr="00F23DDA" w:rsidRDefault="004C4883" w:rsidP="000B2E8B">
      <w:pPr>
        <w:jc w:val="both"/>
        <w:rPr>
          <w:bCs/>
        </w:rPr>
      </w:pPr>
      <w:r w:rsidRPr="00F23DDA">
        <w:rPr>
          <w:bCs/>
        </w:rPr>
        <w:t>Aruanne tuleb esitada kohtu esimehele kord kvartalis.</w:t>
      </w:r>
    </w:p>
    <w:p w:rsidR="00E452EC" w:rsidRDefault="00E452EC" w:rsidP="00230FFC"/>
    <w:p w:rsidR="00230FFC" w:rsidRPr="00F23DDA" w:rsidRDefault="00230FFC" w:rsidP="00230FFC"/>
    <w:p w:rsidR="00EE3B6D" w:rsidRPr="00F23DDA" w:rsidRDefault="00EE3B6D" w:rsidP="00EE3B6D">
      <w:pPr>
        <w:pStyle w:val="Pealkiri2"/>
        <w:rPr>
          <w:szCs w:val="24"/>
        </w:rPr>
      </w:pPr>
      <w:r w:rsidRPr="00F23DDA">
        <w:rPr>
          <w:szCs w:val="24"/>
        </w:rPr>
        <w:t>I ÜLDANDMED</w:t>
      </w:r>
    </w:p>
    <w:p w:rsidR="008A6FDB" w:rsidRPr="00F23DDA" w:rsidRDefault="008A6FDB" w:rsidP="008A6FDB"/>
    <w:p w:rsidR="00C72DDB" w:rsidRPr="00F23DDA" w:rsidRDefault="00F36179" w:rsidP="00EC2C14">
      <w:pPr>
        <w:pStyle w:val="Loendilik"/>
        <w:numPr>
          <w:ilvl w:val="0"/>
          <w:numId w:val="6"/>
        </w:numPr>
        <w:tabs>
          <w:tab w:val="left" w:leader="dot" w:pos="9356"/>
        </w:tabs>
        <w:spacing w:line="360" w:lineRule="auto"/>
        <w:ind w:left="425" w:hanging="425"/>
      </w:pPr>
      <w:r w:rsidRPr="00F23DDA">
        <w:t>Kohtuniku</w:t>
      </w:r>
      <w:r w:rsidR="00C72DDB" w:rsidRPr="00F23DDA">
        <w:t xml:space="preserve"> ees- ja perekonnanimi</w:t>
      </w:r>
      <w:r w:rsidR="0070505C">
        <w:t xml:space="preserve"> </w:t>
      </w:r>
      <w:r w:rsidR="0070505C">
        <w:tab/>
      </w:r>
    </w:p>
    <w:p w:rsidR="00C72DDB" w:rsidRPr="00F23DDA" w:rsidRDefault="00C72DDB" w:rsidP="00EC2C14">
      <w:pPr>
        <w:pStyle w:val="Loendilik"/>
        <w:numPr>
          <w:ilvl w:val="0"/>
          <w:numId w:val="6"/>
        </w:numPr>
        <w:tabs>
          <w:tab w:val="left" w:leader="dot" w:pos="9356"/>
        </w:tabs>
        <w:spacing w:line="360" w:lineRule="auto"/>
        <w:ind w:left="425" w:hanging="425"/>
      </w:pPr>
      <w:r w:rsidRPr="00F23DDA">
        <w:t xml:space="preserve">Kohtumaja </w:t>
      </w:r>
      <w:r w:rsidR="00D14C68">
        <w:t xml:space="preserve"> </w:t>
      </w:r>
      <w:r w:rsidR="0070505C">
        <w:tab/>
      </w:r>
    </w:p>
    <w:p w:rsidR="00C72DDB" w:rsidRPr="00F23DDA" w:rsidRDefault="00F36179" w:rsidP="00EC2C14">
      <w:pPr>
        <w:pStyle w:val="Loendilik"/>
        <w:numPr>
          <w:ilvl w:val="0"/>
          <w:numId w:val="6"/>
        </w:numPr>
        <w:tabs>
          <w:tab w:val="left" w:leader="dot" w:pos="9356"/>
        </w:tabs>
        <w:spacing w:line="360" w:lineRule="auto"/>
        <w:ind w:left="425" w:hanging="425"/>
      </w:pPr>
      <w:r w:rsidRPr="00F23DDA">
        <w:t xml:space="preserve">Kohtuniku ametisse asumise aeg </w:t>
      </w:r>
      <w:r w:rsidR="00D14C68">
        <w:t xml:space="preserve"> </w:t>
      </w:r>
      <w:r w:rsidR="0070505C">
        <w:tab/>
      </w:r>
    </w:p>
    <w:p w:rsidR="002736DC" w:rsidRPr="00F23DDA" w:rsidRDefault="002736DC" w:rsidP="00EC2C14">
      <w:pPr>
        <w:pStyle w:val="Loendilik"/>
        <w:numPr>
          <w:ilvl w:val="0"/>
          <w:numId w:val="6"/>
        </w:numPr>
        <w:tabs>
          <w:tab w:val="left" w:leader="dot" w:pos="9356"/>
        </w:tabs>
        <w:spacing w:line="360" w:lineRule="auto"/>
        <w:ind w:left="425" w:hanging="425"/>
      </w:pPr>
      <w:r w:rsidRPr="00F23DDA">
        <w:t>Ajaperiood,</w:t>
      </w:r>
      <w:r w:rsidR="00C374B6" w:rsidRPr="00F23DDA">
        <w:t xml:space="preserve"> mille kohta arvamus esitatakse. M</w:t>
      </w:r>
      <w:r w:rsidR="00C72DDB" w:rsidRPr="00F23DDA">
        <w:t>ärkida periood alates</w:t>
      </w:r>
      <w:r w:rsidRPr="00F23DDA">
        <w:t xml:space="preserve"> ametisse asumisest või </w:t>
      </w:r>
      <w:r w:rsidR="00C72DDB" w:rsidRPr="00F23DDA">
        <w:t xml:space="preserve">eelmisest </w:t>
      </w:r>
      <w:r w:rsidR="00C374B6" w:rsidRPr="00F23DDA">
        <w:t>arvamusest.</w:t>
      </w:r>
      <w:r w:rsidR="0070505C">
        <w:t xml:space="preserve"> </w:t>
      </w:r>
      <w:r w:rsidR="0070505C">
        <w:tab/>
      </w:r>
    </w:p>
    <w:p w:rsidR="00C85DAB" w:rsidRPr="00F23DDA" w:rsidRDefault="008A6FDB" w:rsidP="00EC2C14">
      <w:pPr>
        <w:pStyle w:val="Loendilik"/>
        <w:numPr>
          <w:ilvl w:val="0"/>
          <w:numId w:val="7"/>
        </w:numPr>
        <w:tabs>
          <w:tab w:val="left" w:leader="dot" w:pos="9356"/>
        </w:tabs>
        <w:spacing w:line="360" w:lineRule="auto"/>
        <w:ind w:left="425" w:hanging="425"/>
      </w:pPr>
      <w:r w:rsidRPr="00F23DDA">
        <w:t xml:space="preserve">Juhendav kohtunik </w:t>
      </w:r>
      <w:r w:rsidR="00D14C68">
        <w:t xml:space="preserve"> </w:t>
      </w:r>
      <w:r w:rsidR="0070505C">
        <w:tab/>
      </w:r>
    </w:p>
    <w:p w:rsidR="008B2CD9" w:rsidRPr="00F23DDA" w:rsidRDefault="008B2CD9" w:rsidP="00B176FE">
      <w:pPr>
        <w:pStyle w:val="Kehatekst2"/>
        <w:rPr>
          <w:rFonts w:ascii="Times New Roman" w:hAnsi="Times New Roman"/>
          <w:sz w:val="24"/>
          <w:szCs w:val="24"/>
        </w:rPr>
      </w:pPr>
    </w:p>
    <w:p w:rsidR="00B176FE" w:rsidRPr="00F23DDA" w:rsidRDefault="00B176FE" w:rsidP="00230FFC">
      <w:pPr>
        <w:pStyle w:val="Kehatekst2"/>
        <w:rPr>
          <w:rFonts w:ascii="Times New Roman" w:hAnsi="Times New Roman"/>
          <w:sz w:val="24"/>
          <w:szCs w:val="24"/>
        </w:rPr>
      </w:pPr>
      <w:r w:rsidRPr="00F23DDA">
        <w:rPr>
          <w:rFonts w:ascii="Times New Roman" w:hAnsi="Times New Roman"/>
          <w:sz w:val="24"/>
          <w:szCs w:val="24"/>
        </w:rPr>
        <w:t xml:space="preserve">Arvamuse andmisel on hindamiskriteeriumideks vastavus kohtute seaduse § 47 </w:t>
      </w:r>
      <w:proofErr w:type="spellStart"/>
      <w:r w:rsidRPr="00F23DDA">
        <w:rPr>
          <w:rFonts w:ascii="Times New Roman" w:hAnsi="Times New Roman"/>
          <w:sz w:val="24"/>
          <w:szCs w:val="24"/>
        </w:rPr>
        <w:t>lg-s</w:t>
      </w:r>
      <w:proofErr w:type="spellEnd"/>
      <w:r w:rsidRPr="00F23DDA">
        <w:rPr>
          <w:rFonts w:ascii="Times New Roman" w:hAnsi="Times New Roman"/>
          <w:sz w:val="24"/>
          <w:szCs w:val="24"/>
        </w:rPr>
        <w:t xml:space="preserve"> 1 kohtunikule esitatavatele nõuetele (kõlbelised omadused, kohtunikutööks vajalikud võimed ja isiksuseomadused) ning kohtunikueksamikomisjoni ja kohtunike koolitusnõukogu 25.04.2014 otsusega heaks kiidetud kohtunikuametisse asujale esitatavate kriteeriumide loetelu.</w:t>
      </w:r>
    </w:p>
    <w:p w:rsidR="00EE3B6D" w:rsidRDefault="00EE3B6D" w:rsidP="008A6FDB"/>
    <w:p w:rsidR="00230FFC" w:rsidRPr="00F23DDA" w:rsidRDefault="00230FFC" w:rsidP="008A6FDB"/>
    <w:p w:rsidR="00EE3B6D" w:rsidRPr="00F23DDA" w:rsidRDefault="00EE3B6D" w:rsidP="00EE3B6D">
      <w:pPr>
        <w:pStyle w:val="Pealkiri2"/>
        <w:rPr>
          <w:szCs w:val="24"/>
        </w:rPr>
      </w:pPr>
      <w:r w:rsidRPr="00F23DDA">
        <w:rPr>
          <w:szCs w:val="24"/>
        </w:rPr>
        <w:t>II KOHTUNIKUTÖÖ</w:t>
      </w:r>
    </w:p>
    <w:p w:rsidR="00EE3B6D" w:rsidRPr="00F23DDA" w:rsidRDefault="00EE3B6D" w:rsidP="008A6FDB"/>
    <w:p w:rsidR="00EE3B6D" w:rsidRPr="00F23DDA" w:rsidRDefault="00F23DDA" w:rsidP="00F23DDA">
      <w:pPr>
        <w:ind w:left="426" w:hanging="426"/>
        <w:jc w:val="both"/>
      </w:pPr>
      <w:r>
        <w:t>6.</w:t>
      </w:r>
      <w:r>
        <w:tab/>
      </w:r>
      <w:r w:rsidR="00EE3B6D" w:rsidRPr="00F23DDA">
        <w:t>Kohtunik lahendab (</w:t>
      </w:r>
      <w:r w:rsidR="00B176FE" w:rsidRPr="00F23DDA">
        <w:t>märkida</w:t>
      </w:r>
      <w:r w:rsidR="00EE3B6D" w:rsidRPr="00F23DDA">
        <w:t xml:space="preserve"> ristiga üks või mitu)</w:t>
      </w:r>
      <w:r w:rsidR="003C2232">
        <w:t>.</w:t>
      </w:r>
    </w:p>
    <w:p w:rsidR="00EE3B6D" w:rsidRPr="00F23DDA" w:rsidRDefault="00EE3B6D" w:rsidP="00EE3B6D"/>
    <w:p w:rsidR="00EE3B6D" w:rsidRPr="00F23DDA" w:rsidRDefault="0030463B" w:rsidP="00230FFC">
      <w:pPr>
        <w:pStyle w:val="Loendilik"/>
        <w:ind w:left="3600"/>
      </w:pPr>
      <w:sdt>
        <w:sdtPr>
          <w:id w:val="-2126530850"/>
          <w:lock w:val="sdtLocked"/>
        </w:sdtPr>
        <w:sdtContent>
          <w:r w:rsidR="00D043B7">
            <w:rPr>
              <w:rFonts w:ascii="MS Gothic" w:eastAsia="MS Gothic" w:hAnsi="MS Gothic" w:hint="eastAsia"/>
            </w:rPr>
            <w:t>☐</w:t>
          </w:r>
        </w:sdtContent>
      </w:sdt>
      <w:r w:rsidR="00230FFC">
        <w:t xml:space="preserve"> </w:t>
      </w:r>
      <w:r w:rsidR="00EE3B6D" w:rsidRPr="00F23DDA">
        <w:t>haldusasju</w:t>
      </w:r>
    </w:p>
    <w:p w:rsidR="00EE3B6D" w:rsidRPr="00F23DDA" w:rsidRDefault="0030463B" w:rsidP="00230FFC">
      <w:pPr>
        <w:pStyle w:val="Loendilik"/>
        <w:ind w:left="3600"/>
      </w:pPr>
      <w:sdt>
        <w:sdtPr>
          <w:id w:val="-1234620667"/>
          <w:lock w:val="sdtLocked"/>
        </w:sdtPr>
        <w:sdtContent>
          <w:r w:rsidR="00D043B7">
            <w:rPr>
              <w:rFonts w:ascii="MS Gothic" w:eastAsia="MS Gothic" w:hAnsi="MS Gothic" w:hint="eastAsia"/>
            </w:rPr>
            <w:t>☐</w:t>
          </w:r>
        </w:sdtContent>
      </w:sdt>
      <w:r w:rsidR="00230FFC">
        <w:t xml:space="preserve"> </w:t>
      </w:r>
      <w:r w:rsidR="00EE3B6D" w:rsidRPr="00F23DDA">
        <w:t>süüteoasju</w:t>
      </w:r>
    </w:p>
    <w:p w:rsidR="00EE3B6D" w:rsidRPr="00F23DDA" w:rsidRDefault="0030463B" w:rsidP="00230FFC">
      <w:pPr>
        <w:pStyle w:val="Loendilik"/>
        <w:ind w:left="3600"/>
      </w:pPr>
      <w:sdt>
        <w:sdtPr>
          <w:id w:val="541407248"/>
          <w:lock w:val="sdtLocked"/>
        </w:sdtPr>
        <w:sdtContent>
          <w:r w:rsidR="00D043B7">
            <w:rPr>
              <w:rFonts w:ascii="MS Gothic" w:eastAsia="MS Gothic" w:hAnsi="MS Gothic" w:hint="eastAsia"/>
            </w:rPr>
            <w:t>☐</w:t>
          </w:r>
        </w:sdtContent>
      </w:sdt>
      <w:r w:rsidR="00230FFC">
        <w:t xml:space="preserve"> </w:t>
      </w:r>
      <w:r w:rsidR="00EE3B6D" w:rsidRPr="00F23DDA">
        <w:t>tsiviilasju</w:t>
      </w:r>
    </w:p>
    <w:p w:rsidR="009F480F" w:rsidRPr="00F23DDA" w:rsidRDefault="009F480F" w:rsidP="003C2232">
      <w:pPr>
        <w:tabs>
          <w:tab w:val="left" w:leader="dot" w:pos="9356"/>
        </w:tabs>
        <w:spacing w:line="360" w:lineRule="auto"/>
      </w:pPr>
      <w:r w:rsidRPr="00F23DDA">
        <w:t>Spetsialiseerumine:</w:t>
      </w:r>
      <w:r w:rsidR="003C2232">
        <w:t xml:space="preserve"> </w:t>
      </w:r>
      <w:r w:rsidR="003C2232">
        <w:tab/>
      </w:r>
    </w:p>
    <w:p w:rsidR="009F480F" w:rsidRPr="00F23DDA" w:rsidRDefault="003C2232" w:rsidP="003C2232">
      <w:pPr>
        <w:tabs>
          <w:tab w:val="left" w:leader="dot" w:pos="9356"/>
        </w:tabs>
        <w:spacing w:line="360" w:lineRule="auto"/>
      </w:pPr>
      <w:r>
        <w:tab/>
      </w:r>
    </w:p>
    <w:p w:rsidR="008B2CD9" w:rsidRPr="00F23DDA" w:rsidRDefault="008B2CD9" w:rsidP="003C2232">
      <w:pPr>
        <w:tabs>
          <w:tab w:val="left" w:leader="dot" w:pos="9356"/>
        </w:tabs>
        <w:spacing w:line="360" w:lineRule="auto"/>
      </w:pPr>
    </w:p>
    <w:p w:rsidR="00864CA7" w:rsidRPr="00F23DDA" w:rsidRDefault="002736DC" w:rsidP="00F23DDA">
      <w:pPr>
        <w:ind w:left="426" w:hanging="426"/>
        <w:jc w:val="both"/>
      </w:pPr>
      <w:r w:rsidRPr="00F23DDA">
        <w:t>7</w:t>
      </w:r>
      <w:r w:rsidR="00B176FE" w:rsidRPr="00F23DDA">
        <w:t>.</w:t>
      </w:r>
      <w:r w:rsidR="00B176FE" w:rsidRPr="00F23DDA">
        <w:tab/>
      </w:r>
      <w:r w:rsidR="00C85DAB" w:rsidRPr="00F23DDA">
        <w:t>Muud kohtunikuametist tulenevad ülesanded</w:t>
      </w:r>
      <w:r w:rsidR="00864CA7" w:rsidRPr="00F23DDA">
        <w:t xml:space="preserve"> arvamuse esitamise perioodil</w:t>
      </w:r>
      <w:r w:rsidR="00C85DAB" w:rsidRPr="00F23DDA">
        <w:t xml:space="preserve"> (</w:t>
      </w:r>
      <w:r w:rsidR="00B176FE" w:rsidRPr="00F23DDA">
        <w:t xml:space="preserve">nt </w:t>
      </w:r>
      <w:r w:rsidR="00864CA7" w:rsidRPr="00F23DDA">
        <w:t>töö eeluurimis</w:t>
      </w:r>
      <w:r w:rsidR="00B176FE" w:rsidRPr="00F23DDA">
        <w:t>- või täitmiskohtunikuna</w:t>
      </w:r>
      <w:r w:rsidR="00864CA7" w:rsidRPr="00F23DDA">
        <w:t xml:space="preserve">, juhtimisülesanded, </w:t>
      </w:r>
      <w:r w:rsidR="00C85DAB" w:rsidRPr="00F23DDA">
        <w:t>kuulumi</w:t>
      </w:r>
      <w:r w:rsidR="005346D4" w:rsidRPr="00F23DDA">
        <w:t>ne kohtunike omavalitsuskogud</w:t>
      </w:r>
      <w:r w:rsidR="0024572D" w:rsidRPr="00F23DDA">
        <w:t>esse</w:t>
      </w:r>
      <w:r w:rsidR="00C85DAB" w:rsidRPr="00F23DDA">
        <w:t>)</w:t>
      </w:r>
      <w:r w:rsidR="003C2232">
        <w:t>.</w:t>
      </w:r>
    </w:p>
    <w:p w:rsidR="00E452EC" w:rsidRPr="00F23DDA" w:rsidRDefault="00924427" w:rsidP="00924427">
      <w:pPr>
        <w:tabs>
          <w:tab w:val="left" w:leader="dot" w:pos="9356"/>
        </w:tabs>
        <w:spacing w:line="360" w:lineRule="auto"/>
        <w:ind w:left="426"/>
      </w:pPr>
      <w:r>
        <w:tab/>
      </w:r>
    </w:p>
    <w:p w:rsidR="00E452EC" w:rsidRPr="00F23DDA" w:rsidRDefault="00924427" w:rsidP="00924427">
      <w:pPr>
        <w:tabs>
          <w:tab w:val="left" w:leader="dot" w:pos="9356"/>
        </w:tabs>
        <w:spacing w:line="360" w:lineRule="auto"/>
        <w:ind w:left="426"/>
      </w:pPr>
      <w:r>
        <w:tab/>
      </w:r>
    </w:p>
    <w:p w:rsidR="00E452EC" w:rsidRPr="00F23DDA" w:rsidRDefault="00924427" w:rsidP="00924427">
      <w:pPr>
        <w:tabs>
          <w:tab w:val="left" w:leader="dot" w:pos="9356"/>
        </w:tabs>
        <w:spacing w:line="360" w:lineRule="auto"/>
        <w:ind w:left="426"/>
      </w:pPr>
      <w:r>
        <w:tab/>
      </w:r>
    </w:p>
    <w:p w:rsidR="0046703F" w:rsidRPr="00F23DDA" w:rsidRDefault="0046703F" w:rsidP="00924427">
      <w:pPr>
        <w:spacing w:line="360" w:lineRule="auto"/>
        <w:ind w:left="705" w:hanging="705"/>
        <w:jc w:val="both"/>
      </w:pPr>
    </w:p>
    <w:p w:rsidR="00933042" w:rsidRPr="00F23DDA" w:rsidRDefault="002736DC" w:rsidP="00230FFC">
      <w:pPr>
        <w:ind w:left="426" w:hanging="426"/>
        <w:jc w:val="both"/>
      </w:pPr>
      <w:r w:rsidRPr="00F23DDA">
        <w:t>8</w:t>
      </w:r>
      <w:r w:rsidR="00B176FE" w:rsidRPr="00F23DDA">
        <w:t>.</w:t>
      </w:r>
      <w:r w:rsidR="00B176FE" w:rsidRPr="00F23DDA">
        <w:tab/>
      </w:r>
      <w:r w:rsidR="00933042" w:rsidRPr="00F23DDA">
        <w:t>Kohtunikuametisse asujalt eeldatavad</w:t>
      </w:r>
      <w:r w:rsidR="00BC5281">
        <w:t xml:space="preserve"> teadmised ja oskused. Märkida </w:t>
      </w:r>
      <w:r w:rsidR="00933042" w:rsidRPr="00F23DDA">
        <w:t>ristiga, kas ja milliste oskuste puhul näete vajadust täiendavaks koolitamiseks ja/või Te näete, et vajakajäämised kohtuniku teadmistes ja oskustes võivad kujuneda takistuseks kohtunikuameti pidamisel.</w:t>
      </w:r>
    </w:p>
    <w:p w:rsidR="00933042" w:rsidRPr="00F23DDA" w:rsidRDefault="00933042" w:rsidP="00230FFC">
      <w:pPr>
        <w:ind w:left="426" w:hanging="426"/>
        <w:jc w:val="both"/>
      </w:pPr>
    </w:p>
    <w:p w:rsidR="00933042" w:rsidRPr="00F23DDA" w:rsidRDefault="00933042" w:rsidP="0009376C">
      <w:pPr>
        <w:jc w:val="both"/>
      </w:pPr>
      <w:r w:rsidRPr="00F23DDA">
        <w:lastRenderedPageBreak/>
        <w:t>Kohtunikueksamikomisjoni ja kohtunike koolitusnõukogu 25.04.2014 otsusega sõnastati kohtunikuametis eeldatavad teadmised ja oskused järgmiselt:</w:t>
      </w:r>
    </w:p>
    <w:p w:rsidR="00933042" w:rsidRPr="00F23DDA" w:rsidRDefault="00933042" w:rsidP="00230FFC">
      <w:pPr>
        <w:pStyle w:val="Loendilik"/>
        <w:ind w:left="426" w:hanging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1"/>
        <w:gridCol w:w="2551"/>
        <w:gridCol w:w="2689"/>
      </w:tblGrid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933042" w:rsidRPr="00F23DDA" w:rsidRDefault="00933042" w:rsidP="009B4490"/>
        </w:tc>
        <w:tc>
          <w:tcPr>
            <w:tcW w:w="2551" w:type="dxa"/>
            <w:shd w:val="clear" w:color="auto" w:fill="auto"/>
          </w:tcPr>
          <w:p w:rsidR="00933042" w:rsidRPr="00F23DDA" w:rsidRDefault="00933042" w:rsidP="009B4490">
            <w:pPr>
              <w:jc w:val="center"/>
            </w:pPr>
            <w:r w:rsidRPr="00F23DDA">
              <w:t>Vajab täiendavat koolitamist</w:t>
            </w:r>
          </w:p>
        </w:tc>
        <w:tc>
          <w:tcPr>
            <w:tcW w:w="2689" w:type="dxa"/>
            <w:shd w:val="clear" w:color="auto" w:fill="auto"/>
          </w:tcPr>
          <w:p w:rsidR="00933042" w:rsidRPr="00F23DDA" w:rsidRDefault="00933042" w:rsidP="009B4490">
            <w:pPr>
              <w:jc w:val="center"/>
            </w:pPr>
            <w:r w:rsidRPr="00F23DDA">
              <w:t>Vajakajäämine, mis võib kujuneda takistuseks</w:t>
            </w:r>
          </w:p>
        </w:tc>
      </w:tr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310F6F" w:rsidRPr="00F23DDA" w:rsidRDefault="00933042" w:rsidP="009B4490">
            <w:r w:rsidRPr="00F23DDA">
              <w:t>väga head õigusalased teadmised</w:t>
            </w:r>
          </w:p>
        </w:tc>
        <w:sdt>
          <w:sdtPr>
            <w:id w:val="-1786571477"/>
            <w:lock w:val="sdtLocked"/>
          </w:sdtPr>
          <w:sdtContent>
            <w:tc>
              <w:tcPr>
                <w:tcW w:w="2551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840933"/>
            <w:lock w:val="sdtLocked"/>
          </w:sdtPr>
          <w:sdtContent>
            <w:tc>
              <w:tcPr>
                <w:tcW w:w="2689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933042" w:rsidRPr="00F23DDA" w:rsidRDefault="00933042" w:rsidP="009B4490">
            <w:r w:rsidRPr="00F23DDA">
              <w:t xml:space="preserve">õigusalaste teadmiste kasutamise oskus </w:t>
            </w:r>
          </w:p>
        </w:tc>
        <w:sdt>
          <w:sdtPr>
            <w:id w:val="1815838252"/>
            <w:lock w:val="sdtLocked"/>
          </w:sdtPr>
          <w:sdtContent>
            <w:tc>
              <w:tcPr>
                <w:tcW w:w="2551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8185078"/>
            <w:lock w:val="sdtLocked"/>
          </w:sdtPr>
          <w:sdtContent>
            <w:tc>
              <w:tcPr>
                <w:tcW w:w="2689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933042" w:rsidRPr="00F23DDA" w:rsidRDefault="00933042" w:rsidP="009B4490">
            <w:r w:rsidRPr="00F23DDA">
              <w:t>asjaolude kirjeldamise oskus</w:t>
            </w:r>
          </w:p>
        </w:tc>
        <w:sdt>
          <w:sdtPr>
            <w:id w:val="-1128311390"/>
            <w:lock w:val="sdtLocked"/>
          </w:sdtPr>
          <w:sdtContent>
            <w:tc>
              <w:tcPr>
                <w:tcW w:w="2551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221005"/>
            <w:lock w:val="sdtLocked"/>
          </w:sdtPr>
          <w:sdtContent>
            <w:tc>
              <w:tcPr>
                <w:tcW w:w="2689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8B2CD9" w:rsidRPr="00F23DDA" w:rsidRDefault="008B2CD9" w:rsidP="009B4490">
            <w:r w:rsidRPr="00F23DDA">
              <w:t>a</w:t>
            </w:r>
            <w:r w:rsidR="00933042" w:rsidRPr="00F23DDA">
              <w:t>nalüüsioskus</w:t>
            </w:r>
          </w:p>
        </w:tc>
        <w:sdt>
          <w:sdtPr>
            <w:id w:val="-2078737826"/>
            <w:lock w:val="sdtLocked"/>
          </w:sdtPr>
          <w:sdtContent>
            <w:tc>
              <w:tcPr>
                <w:tcW w:w="2551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365330"/>
            <w:lock w:val="sdtLocked"/>
          </w:sdtPr>
          <w:sdtContent>
            <w:tc>
              <w:tcPr>
                <w:tcW w:w="2689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3042" w:rsidRPr="00F23DDA" w:rsidTr="00310F6F">
        <w:trPr>
          <w:jc w:val="center"/>
        </w:trPr>
        <w:tc>
          <w:tcPr>
            <w:tcW w:w="4241" w:type="dxa"/>
            <w:shd w:val="clear" w:color="auto" w:fill="auto"/>
          </w:tcPr>
          <w:p w:rsidR="008B2CD9" w:rsidRPr="00F23DDA" w:rsidRDefault="008B2CD9" w:rsidP="009B4490">
            <w:r w:rsidRPr="00F23DDA">
              <w:t>a</w:t>
            </w:r>
            <w:r w:rsidR="00933042" w:rsidRPr="00F23DDA">
              <w:t>rgumenteerimisoskus</w:t>
            </w:r>
          </w:p>
        </w:tc>
        <w:sdt>
          <w:sdtPr>
            <w:id w:val="1542551456"/>
            <w:lock w:val="sdtLocked"/>
          </w:sdtPr>
          <w:sdtContent>
            <w:tc>
              <w:tcPr>
                <w:tcW w:w="2551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20368"/>
            <w:lock w:val="sdtLocked"/>
          </w:sdtPr>
          <w:sdtContent>
            <w:tc>
              <w:tcPr>
                <w:tcW w:w="2689" w:type="dxa"/>
                <w:shd w:val="clear" w:color="auto" w:fill="auto"/>
              </w:tcPr>
              <w:p w:rsidR="00933042" w:rsidRPr="00F23DDA" w:rsidRDefault="00FC1489" w:rsidP="00310F6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3042" w:rsidRPr="00F23DDA" w:rsidRDefault="00933042" w:rsidP="007D3448"/>
    <w:p w:rsidR="00933042" w:rsidRDefault="00933042" w:rsidP="007D3448">
      <w:pPr>
        <w:tabs>
          <w:tab w:val="left" w:leader="dot" w:pos="9356"/>
        </w:tabs>
        <w:spacing w:line="360" w:lineRule="auto"/>
      </w:pPr>
      <w:r w:rsidRPr="00F23DDA">
        <w:t>Selgituseks:</w:t>
      </w:r>
      <w:r w:rsidR="007D3448">
        <w:t xml:space="preserve"> </w:t>
      </w:r>
      <w:r w:rsidR="007D3448">
        <w:tab/>
      </w:r>
    </w:p>
    <w:p w:rsidR="007D3448" w:rsidRDefault="007D3448" w:rsidP="007D3448">
      <w:pPr>
        <w:tabs>
          <w:tab w:val="left" w:leader="dot" w:pos="9356"/>
        </w:tabs>
        <w:spacing w:line="360" w:lineRule="auto"/>
      </w:pPr>
      <w:r>
        <w:tab/>
      </w:r>
    </w:p>
    <w:p w:rsidR="007D3448" w:rsidRDefault="007D3448" w:rsidP="007D3448">
      <w:pPr>
        <w:tabs>
          <w:tab w:val="left" w:leader="dot" w:pos="9356"/>
        </w:tabs>
        <w:spacing w:line="360" w:lineRule="auto"/>
      </w:pPr>
      <w:r>
        <w:tab/>
      </w:r>
    </w:p>
    <w:p w:rsidR="007D3448" w:rsidRPr="00F23DDA" w:rsidRDefault="007D3448" w:rsidP="007D3448">
      <w:pPr>
        <w:tabs>
          <w:tab w:val="left" w:leader="dot" w:pos="9356"/>
        </w:tabs>
        <w:spacing w:line="360" w:lineRule="auto"/>
      </w:pPr>
      <w:r>
        <w:tab/>
      </w:r>
    </w:p>
    <w:p w:rsidR="00CF688E" w:rsidRPr="00F23DDA" w:rsidRDefault="00CF688E" w:rsidP="007D3448">
      <w:pPr>
        <w:jc w:val="both"/>
      </w:pPr>
    </w:p>
    <w:p w:rsidR="00A26CB3" w:rsidRPr="00F23DDA" w:rsidRDefault="002736DC" w:rsidP="001C4713">
      <w:pPr>
        <w:spacing w:line="360" w:lineRule="auto"/>
        <w:ind w:left="426" w:hanging="426"/>
        <w:jc w:val="both"/>
      </w:pPr>
      <w:r w:rsidRPr="00F23DDA">
        <w:t>9</w:t>
      </w:r>
      <w:r w:rsidR="00A26CB3" w:rsidRPr="00F23DDA">
        <w:t>.</w:t>
      </w:r>
      <w:r w:rsidR="00A26CB3" w:rsidRPr="00F23DDA">
        <w:tab/>
        <w:t>Osalemine koolitusel, sh kohustuslik noorkohtuniku koolitus</w:t>
      </w:r>
    </w:p>
    <w:p w:rsidR="00CB52AD" w:rsidRDefault="000F745C" w:rsidP="001C4713">
      <w:pPr>
        <w:tabs>
          <w:tab w:val="left" w:leader="dot" w:pos="9356"/>
        </w:tabs>
        <w:spacing w:line="360" w:lineRule="auto"/>
        <w:jc w:val="both"/>
      </w:pPr>
      <w:r>
        <w:tab/>
      </w:r>
    </w:p>
    <w:p w:rsidR="000F745C" w:rsidRDefault="000F745C" w:rsidP="001C4713">
      <w:pPr>
        <w:tabs>
          <w:tab w:val="left" w:leader="dot" w:pos="9356"/>
        </w:tabs>
        <w:spacing w:line="360" w:lineRule="auto"/>
        <w:jc w:val="both"/>
      </w:pPr>
      <w:r>
        <w:tab/>
      </w:r>
    </w:p>
    <w:p w:rsidR="00F11646" w:rsidRPr="00F23DDA" w:rsidRDefault="000F745C" w:rsidP="001C4713">
      <w:pPr>
        <w:tabs>
          <w:tab w:val="left" w:leader="dot" w:pos="9356"/>
        </w:tabs>
        <w:spacing w:line="360" w:lineRule="auto"/>
        <w:jc w:val="both"/>
      </w:pPr>
      <w:r>
        <w:tab/>
      </w:r>
    </w:p>
    <w:p w:rsidR="0046703F" w:rsidRPr="00F23DDA" w:rsidRDefault="0046703F" w:rsidP="001C4713">
      <w:pPr>
        <w:spacing w:line="360" w:lineRule="auto"/>
      </w:pPr>
    </w:p>
    <w:p w:rsidR="00FA79AD" w:rsidRPr="00F23DDA" w:rsidRDefault="002736DC" w:rsidP="00A622BB">
      <w:pPr>
        <w:ind w:left="426" w:hanging="426"/>
        <w:jc w:val="both"/>
      </w:pPr>
      <w:r w:rsidRPr="00F23DDA">
        <w:t>10</w:t>
      </w:r>
      <w:r w:rsidR="00B176FE" w:rsidRPr="00F23DDA">
        <w:t>.</w:t>
      </w:r>
      <w:r w:rsidR="00B176FE" w:rsidRPr="00F23DDA">
        <w:tab/>
      </w:r>
      <w:r w:rsidR="00FA79AD" w:rsidRPr="00F23DDA">
        <w:t>Koh</w:t>
      </w:r>
      <w:r w:rsidR="00747239" w:rsidRPr="00F23DDA">
        <w:t>tuniku ametioskused</w:t>
      </w:r>
      <w:r w:rsidR="00B176FE" w:rsidRPr="00F23DDA">
        <w:t>. Märkida ristiga</w:t>
      </w:r>
      <w:r w:rsidR="00FA79AD" w:rsidRPr="00F23DDA">
        <w:t>, kas ja milliste oskuste puhul näete vaj</w:t>
      </w:r>
      <w:r w:rsidR="00BD5C93" w:rsidRPr="00F23DDA">
        <w:t>adust täiendavaks koolitamiseks.</w:t>
      </w:r>
    </w:p>
    <w:p w:rsidR="00FA79AD" w:rsidRPr="00F23DDA" w:rsidRDefault="00FA79AD" w:rsidP="00FA79AD"/>
    <w:p w:rsidR="00FA79AD" w:rsidRPr="00F23DDA" w:rsidRDefault="00FA79AD" w:rsidP="00A622BB">
      <w:r w:rsidRPr="00F23DDA">
        <w:t>Kohtunikueksamikomisjon ja kohtunike koolitusnõukogu on 25.04.2014 otsusega sõnastanud kohtuniku ametioskused järgmiselt:</w:t>
      </w:r>
    </w:p>
    <w:p w:rsidR="00710D0D" w:rsidRPr="00F23DDA" w:rsidRDefault="00710D0D" w:rsidP="00B176FE">
      <w:pPr>
        <w:ind w:left="705"/>
      </w:pPr>
    </w:p>
    <w:p w:rsidR="00FA79AD" w:rsidRPr="00F23DDA" w:rsidRDefault="0030463B" w:rsidP="00663D21">
      <w:pPr>
        <w:pStyle w:val="Loendilik"/>
        <w:ind w:left="1701"/>
      </w:pPr>
      <w:sdt>
        <w:sdtPr>
          <w:id w:val="1277217161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menetluse juhtimise ja kohtuistungi pidamise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430661297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kohtunikueetika tundmine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1541740708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kohtulahendite koostamise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661744521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lepitamise ja kokkuleppele suunamise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1278710257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suhtlusoskus, konflikti juhtimise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2113462586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õigusinfo andmebaaside kasutamise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686910237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avalikkusega suhtlemise põhimõtete tundmine</w:t>
      </w:r>
    </w:p>
    <w:p w:rsidR="00FA79AD" w:rsidRPr="00F23DDA" w:rsidRDefault="0030463B" w:rsidP="00663D21">
      <w:pPr>
        <w:pStyle w:val="Loendilik"/>
        <w:ind w:left="1701"/>
      </w:pPr>
      <w:sdt>
        <w:sdtPr>
          <w:id w:val="773747687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oma töö korraldamise, sh aja planeerimise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867823266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meeskonna juhtimise oskus</w:t>
      </w:r>
    </w:p>
    <w:p w:rsidR="00FA79AD" w:rsidRPr="00F23DDA" w:rsidRDefault="0030463B" w:rsidP="00663D21">
      <w:pPr>
        <w:pStyle w:val="Loendilik"/>
        <w:ind w:left="1701"/>
      </w:pPr>
      <w:sdt>
        <w:sdtPr>
          <w:id w:val="-1817485750"/>
          <w:lock w:val="sdtLocked"/>
        </w:sdtPr>
        <w:sdtContent>
          <w:r w:rsidR="00663D21">
            <w:rPr>
              <w:rFonts w:ascii="MS Gothic" w:eastAsia="MS Gothic" w:hAnsi="MS Gothic" w:hint="eastAsia"/>
            </w:rPr>
            <w:t>☐</w:t>
          </w:r>
        </w:sdtContent>
      </w:sdt>
      <w:r w:rsidR="00663D21">
        <w:t xml:space="preserve"> </w:t>
      </w:r>
      <w:r w:rsidR="00FA79AD" w:rsidRPr="00F23DDA">
        <w:t>stressi juhtimise oskus</w:t>
      </w:r>
    </w:p>
    <w:p w:rsidR="001C4713" w:rsidRPr="00F23DDA" w:rsidRDefault="001C4713" w:rsidP="003C45F2"/>
    <w:p w:rsidR="00A26CB3" w:rsidRDefault="00B176FE" w:rsidP="00CC7E7C">
      <w:pPr>
        <w:tabs>
          <w:tab w:val="left" w:leader="dot" w:pos="9356"/>
        </w:tabs>
        <w:spacing w:line="360" w:lineRule="auto"/>
      </w:pPr>
      <w:r w:rsidRPr="00F23DDA">
        <w:t>Selgitus</w:t>
      </w:r>
      <w:r w:rsidR="00A26CB3" w:rsidRPr="00F23DDA">
        <w:t>eks</w:t>
      </w:r>
      <w:r w:rsidRPr="00F23DDA">
        <w:t>:</w:t>
      </w:r>
      <w:r w:rsidR="00CC7E7C">
        <w:t xml:space="preserve"> </w:t>
      </w:r>
      <w:r w:rsidR="00CC7E7C">
        <w:tab/>
      </w:r>
    </w:p>
    <w:p w:rsidR="00CC7E7C" w:rsidRDefault="00CC7E7C" w:rsidP="00CC7E7C">
      <w:pPr>
        <w:tabs>
          <w:tab w:val="left" w:leader="dot" w:pos="9356"/>
        </w:tabs>
        <w:spacing w:line="360" w:lineRule="auto"/>
      </w:pPr>
      <w:r>
        <w:tab/>
      </w:r>
    </w:p>
    <w:p w:rsidR="00747239" w:rsidRPr="00F23DDA" w:rsidRDefault="00CC7E7C" w:rsidP="00CC7E7C">
      <w:pPr>
        <w:tabs>
          <w:tab w:val="left" w:leader="dot" w:pos="9356"/>
        </w:tabs>
        <w:spacing w:line="360" w:lineRule="auto"/>
      </w:pPr>
      <w:r>
        <w:tab/>
      </w:r>
    </w:p>
    <w:p w:rsidR="00EE3B6D" w:rsidRPr="00F23DDA" w:rsidRDefault="00EE3B6D" w:rsidP="00EE3B6D">
      <w:pPr>
        <w:pStyle w:val="Pealkiri2"/>
        <w:rPr>
          <w:szCs w:val="24"/>
        </w:rPr>
      </w:pPr>
      <w:r w:rsidRPr="00F23DDA">
        <w:rPr>
          <w:szCs w:val="24"/>
        </w:rPr>
        <w:lastRenderedPageBreak/>
        <w:t>III ISIKSUSEOMADUSED</w:t>
      </w:r>
    </w:p>
    <w:p w:rsidR="00EE3B6D" w:rsidRPr="00F23DDA" w:rsidRDefault="00EE3B6D" w:rsidP="00A9233A">
      <w:pPr>
        <w:jc w:val="both"/>
      </w:pPr>
    </w:p>
    <w:p w:rsidR="006364FC" w:rsidRPr="00F23DDA" w:rsidRDefault="002736DC" w:rsidP="00A24917">
      <w:pPr>
        <w:ind w:left="425" w:hanging="425"/>
        <w:jc w:val="both"/>
      </w:pPr>
      <w:r w:rsidRPr="00F23DDA">
        <w:t>11</w:t>
      </w:r>
      <w:r w:rsidR="0021498B" w:rsidRPr="00F23DDA">
        <w:t>.</w:t>
      </w:r>
      <w:r w:rsidR="0021498B" w:rsidRPr="00F23DDA">
        <w:tab/>
      </w:r>
      <w:r w:rsidR="008A6FDB" w:rsidRPr="00F23DDA">
        <w:t>Isik</w:t>
      </w:r>
      <w:r w:rsidR="006364FC" w:rsidRPr="00F23DDA">
        <w:t>s</w:t>
      </w:r>
      <w:r w:rsidR="008A6FDB" w:rsidRPr="00F23DDA">
        <w:t>u</w:t>
      </w:r>
      <w:r w:rsidR="006364FC" w:rsidRPr="00F23DDA">
        <w:t>se</w:t>
      </w:r>
      <w:r w:rsidR="00FA79AD" w:rsidRPr="00F23DDA">
        <w:t>omadused</w:t>
      </w:r>
      <w:r w:rsidR="00BD5C93" w:rsidRPr="00F23DDA">
        <w:t xml:space="preserve">. </w:t>
      </w:r>
      <w:r w:rsidR="00A26CB3" w:rsidRPr="00F23DDA">
        <w:t>Märkida lahtrisse rist</w:t>
      </w:r>
      <w:r w:rsidR="00BD5C93" w:rsidRPr="00F23DDA">
        <w:t xml:space="preserve">, kui leiate, et kohtunik vajab all toodud isiksuseomaduste paremat teadvustamist ja/või </w:t>
      </w:r>
      <w:r w:rsidR="00A9233A" w:rsidRPr="00F23DDA">
        <w:t xml:space="preserve">Te näete, et </w:t>
      </w:r>
      <w:r w:rsidR="00A95192" w:rsidRPr="00F23DDA">
        <w:t>vajakajäämised kohtuniku isiksuseomadustes</w:t>
      </w:r>
      <w:r w:rsidR="00A9233A" w:rsidRPr="00F23DDA">
        <w:t xml:space="preserve"> võivad kujuneda takis</w:t>
      </w:r>
      <w:r w:rsidR="001D08D2" w:rsidRPr="00F23DDA">
        <w:t>tuseks kohtunikuameti pidamisel.</w:t>
      </w:r>
    </w:p>
    <w:p w:rsidR="00572E62" w:rsidRPr="00F23DDA" w:rsidRDefault="00572E62" w:rsidP="008A6FDB"/>
    <w:p w:rsidR="00572E62" w:rsidRPr="00F23DDA" w:rsidRDefault="00572E62" w:rsidP="00506C49">
      <w:pPr>
        <w:jc w:val="both"/>
      </w:pPr>
      <w:r w:rsidRPr="00F23DDA">
        <w:t xml:space="preserve">Kohtunikueksamikomisjon ja kohtunike koolitusnõukogu on 25.04.2014 otsusega </w:t>
      </w:r>
      <w:r w:rsidR="00710D0D" w:rsidRPr="00F23DDA">
        <w:t>sõnastanud</w:t>
      </w:r>
      <w:r w:rsidRPr="00F23DDA">
        <w:t xml:space="preserve"> kohtunikuametis olulised isiksuseomadused, mis tagavad õiglase, omakasupüüdmatu ja hoolika töökohustuste täitmise, järgmiselt:</w:t>
      </w:r>
    </w:p>
    <w:p w:rsidR="00CF688E" w:rsidRPr="00506C49" w:rsidRDefault="00CF688E" w:rsidP="0021498B">
      <w:pPr>
        <w:jc w:val="both"/>
      </w:pPr>
    </w:p>
    <w:tbl>
      <w:tblPr>
        <w:tblStyle w:val="Kontuurtabel"/>
        <w:tblW w:w="0" w:type="auto"/>
        <w:jc w:val="center"/>
        <w:tblLayout w:type="fixed"/>
        <w:tblLook w:val="04A0"/>
      </w:tblPr>
      <w:tblGrid>
        <w:gridCol w:w="4133"/>
        <w:gridCol w:w="2551"/>
        <w:gridCol w:w="2689"/>
      </w:tblGrid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/>
        </w:tc>
        <w:tc>
          <w:tcPr>
            <w:tcW w:w="2551" w:type="dxa"/>
          </w:tcPr>
          <w:p w:rsidR="00A26CB3" w:rsidRPr="00F23DDA" w:rsidRDefault="00A26CB3" w:rsidP="00A26CB3">
            <w:pPr>
              <w:jc w:val="center"/>
            </w:pPr>
            <w:r w:rsidRPr="00F23DDA">
              <w:t>Vajab teadvustamist</w:t>
            </w:r>
          </w:p>
        </w:tc>
        <w:tc>
          <w:tcPr>
            <w:tcW w:w="2689" w:type="dxa"/>
          </w:tcPr>
          <w:p w:rsidR="00A26CB3" w:rsidRPr="00F23DDA" w:rsidRDefault="00A95192" w:rsidP="00A95192">
            <w:pPr>
              <w:jc w:val="center"/>
            </w:pPr>
            <w:r w:rsidRPr="00F23DDA">
              <w:t>Vajakajäämine, mis v</w:t>
            </w:r>
            <w:r w:rsidR="00A26CB3" w:rsidRPr="00F23DDA">
              <w:t>õib kujuneda takistuseks</w:t>
            </w:r>
          </w:p>
        </w:tc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ausus ja usaldatavus</w:t>
            </w:r>
          </w:p>
        </w:tc>
        <w:sdt>
          <w:sdtPr>
            <w:id w:val="1957760577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449688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kohusetundlikkus</w:t>
            </w:r>
          </w:p>
        </w:tc>
        <w:sdt>
          <w:sdtPr>
            <w:id w:val="769982840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945068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meelekindlus ja otsustusjulgus</w:t>
            </w:r>
          </w:p>
        </w:tc>
        <w:sdt>
          <w:sdtPr>
            <w:id w:val="-1376839875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957551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hea stressitaluvus</w:t>
            </w:r>
          </w:p>
        </w:tc>
        <w:sdt>
          <w:sdtPr>
            <w:id w:val="-801766291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747831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emotsionaalne stabiilsus</w:t>
            </w:r>
          </w:p>
        </w:tc>
        <w:sdt>
          <w:sdtPr>
            <w:id w:val="537238287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5091568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empaatiavõimelisus</w:t>
            </w:r>
          </w:p>
        </w:tc>
        <w:sdt>
          <w:sdtPr>
            <w:id w:val="-605415653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300103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inimlik küpsus</w:t>
            </w:r>
          </w:p>
        </w:tc>
        <w:sdt>
          <w:sdtPr>
            <w:id w:val="-1422097746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792789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õpihimu</w:t>
            </w:r>
          </w:p>
        </w:tc>
        <w:sdt>
          <w:sdtPr>
            <w:id w:val="-1222434686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714990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viisakus ja väärikus</w:t>
            </w:r>
          </w:p>
        </w:tc>
        <w:sdt>
          <w:sdtPr>
            <w:id w:val="1528747857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087671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607759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õiguskorrast lugupidamine</w:t>
            </w:r>
          </w:p>
        </w:tc>
        <w:sdt>
          <w:sdtPr>
            <w:id w:val="-1366743433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087671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850252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tasakaalukus</w:t>
            </w:r>
          </w:p>
        </w:tc>
        <w:sdt>
          <w:sdtPr>
            <w:id w:val="-57011864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087671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496644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A26CB3">
            <w:r w:rsidRPr="00F23DDA">
              <w:t>töökus</w:t>
            </w:r>
          </w:p>
        </w:tc>
        <w:sdt>
          <w:sdtPr>
            <w:id w:val="391231897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087671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801343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iseseisvus</w:t>
            </w:r>
          </w:p>
        </w:tc>
        <w:sdt>
          <w:sdtPr>
            <w:id w:val="-1991082922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2840853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6CB3" w:rsidRPr="00F23DDA" w:rsidTr="00506C49">
        <w:trPr>
          <w:jc w:val="center"/>
        </w:trPr>
        <w:tc>
          <w:tcPr>
            <w:tcW w:w="4133" w:type="dxa"/>
          </w:tcPr>
          <w:p w:rsidR="00A26CB3" w:rsidRPr="00F23DDA" w:rsidRDefault="00A26CB3" w:rsidP="0021498B">
            <w:r w:rsidRPr="00F23DDA">
              <w:t>koostöövõime</w:t>
            </w:r>
          </w:p>
        </w:tc>
        <w:sdt>
          <w:sdtPr>
            <w:id w:val="1503941192"/>
            <w:lock w:val="sdtLocked"/>
          </w:sdtPr>
          <w:sdtContent>
            <w:tc>
              <w:tcPr>
                <w:tcW w:w="2551" w:type="dxa"/>
              </w:tcPr>
              <w:p w:rsidR="00A26CB3" w:rsidRPr="00F23DDA" w:rsidRDefault="00AF2F03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63676"/>
            <w:lock w:val="sdtLocked"/>
          </w:sdtPr>
          <w:sdtContent>
            <w:tc>
              <w:tcPr>
                <w:tcW w:w="2689" w:type="dxa"/>
              </w:tcPr>
              <w:p w:rsidR="00A26CB3" w:rsidRPr="00F23DDA" w:rsidRDefault="007C3797" w:rsidP="00AF2F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26CB3" w:rsidRPr="00F23DDA" w:rsidRDefault="00A26CB3" w:rsidP="00A26CB3"/>
    <w:p w:rsidR="00A26CB3" w:rsidRDefault="00A26CB3" w:rsidP="009208FD">
      <w:pPr>
        <w:tabs>
          <w:tab w:val="left" w:leader="dot" w:pos="9356"/>
        </w:tabs>
        <w:spacing w:line="360" w:lineRule="auto"/>
      </w:pPr>
      <w:r w:rsidRPr="00F23DDA">
        <w:t>Selgituseks:</w:t>
      </w:r>
      <w:r w:rsidR="008C706D">
        <w:t xml:space="preserve"> </w:t>
      </w:r>
      <w:r w:rsidR="009208FD">
        <w:tab/>
      </w:r>
    </w:p>
    <w:p w:rsidR="009208FD" w:rsidRDefault="009208FD" w:rsidP="009208FD">
      <w:pPr>
        <w:tabs>
          <w:tab w:val="left" w:leader="dot" w:pos="9356"/>
        </w:tabs>
        <w:spacing w:line="360" w:lineRule="auto"/>
      </w:pPr>
      <w:r>
        <w:tab/>
      </w:r>
      <w:bookmarkStart w:id="0" w:name="_GoBack"/>
      <w:bookmarkEnd w:id="0"/>
    </w:p>
    <w:p w:rsidR="009208FD" w:rsidRPr="00F23DDA" w:rsidRDefault="009208FD" w:rsidP="00A24917">
      <w:pPr>
        <w:tabs>
          <w:tab w:val="left" w:leader="dot" w:pos="9356"/>
        </w:tabs>
      </w:pPr>
      <w:r>
        <w:tab/>
      </w:r>
    </w:p>
    <w:p w:rsidR="00D607E3" w:rsidRPr="00F23DDA" w:rsidRDefault="00D607E3" w:rsidP="008A6FDB"/>
    <w:p w:rsidR="008A6FDB" w:rsidRDefault="002736DC" w:rsidP="009208FD">
      <w:pPr>
        <w:tabs>
          <w:tab w:val="left" w:leader="dot" w:pos="9356"/>
        </w:tabs>
        <w:spacing w:line="360" w:lineRule="auto"/>
        <w:ind w:left="426" w:hanging="426"/>
      </w:pPr>
      <w:r w:rsidRPr="00F23DDA">
        <w:t>12</w:t>
      </w:r>
      <w:r w:rsidR="00A26CB3" w:rsidRPr="00F23DDA">
        <w:t>.</w:t>
      </w:r>
      <w:r w:rsidR="00A26CB3" w:rsidRPr="00F23DDA">
        <w:tab/>
      </w:r>
      <w:r w:rsidR="008A6FDB" w:rsidRPr="00F23DDA">
        <w:t>Läbisaamine kolleegidega</w:t>
      </w:r>
      <w:r w:rsidR="009208FD">
        <w:t xml:space="preserve"> </w:t>
      </w:r>
      <w:r w:rsidR="00D14C68">
        <w:t xml:space="preserve"> </w:t>
      </w:r>
      <w:r w:rsidR="009208FD">
        <w:tab/>
      </w:r>
    </w:p>
    <w:p w:rsidR="009208FD" w:rsidRDefault="009208FD" w:rsidP="009208FD">
      <w:pPr>
        <w:tabs>
          <w:tab w:val="left" w:leader="dot" w:pos="9356"/>
        </w:tabs>
        <w:spacing w:line="360" w:lineRule="auto"/>
      </w:pPr>
      <w:r>
        <w:tab/>
      </w:r>
    </w:p>
    <w:p w:rsidR="009208FD" w:rsidRDefault="009208FD" w:rsidP="00A24917">
      <w:pPr>
        <w:tabs>
          <w:tab w:val="left" w:leader="dot" w:pos="9356"/>
        </w:tabs>
      </w:pPr>
      <w:r>
        <w:tab/>
      </w:r>
    </w:p>
    <w:p w:rsidR="00D607E3" w:rsidRPr="00F23DDA" w:rsidRDefault="00D607E3" w:rsidP="008A6FDB"/>
    <w:p w:rsidR="00DA3E05" w:rsidRPr="00F23DDA" w:rsidRDefault="002736DC" w:rsidP="000C021A">
      <w:pPr>
        <w:ind w:left="426" w:hanging="426"/>
      </w:pPr>
      <w:r w:rsidRPr="00F23DDA">
        <w:t>13</w:t>
      </w:r>
      <w:r w:rsidR="008A6FDB" w:rsidRPr="00F23DDA">
        <w:t>.</w:t>
      </w:r>
      <w:r w:rsidR="009426F4" w:rsidRPr="00F23DDA">
        <w:t xml:space="preserve"> </w:t>
      </w:r>
      <w:r w:rsidR="00490D6A" w:rsidRPr="00F23DDA">
        <w:tab/>
      </w:r>
      <w:r w:rsidR="009426F4" w:rsidRPr="00F23DDA">
        <w:t>Juhendaja</w:t>
      </w:r>
      <w:r w:rsidR="008A6FDB" w:rsidRPr="00F23DDA">
        <w:t xml:space="preserve"> </w:t>
      </w:r>
      <w:r w:rsidR="00F11646" w:rsidRPr="00F23DDA">
        <w:t>arvamus kohtuniku</w:t>
      </w:r>
      <w:r w:rsidR="00E75A2F">
        <w:t xml:space="preserve"> </w:t>
      </w:r>
      <w:r w:rsidR="00F11646" w:rsidRPr="00F23DDA">
        <w:t>ametisse</w:t>
      </w:r>
      <w:r w:rsidR="00E75A2F">
        <w:t xml:space="preserve"> </w:t>
      </w:r>
      <w:r w:rsidR="008A6FDB" w:rsidRPr="00F23DDA">
        <w:t xml:space="preserve">sobivuse kohta </w:t>
      </w:r>
    </w:p>
    <w:p w:rsidR="00A26CB3" w:rsidRPr="00F23DDA" w:rsidRDefault="006A7106" w:rsidP="006A7106">
      <w:pPr>
        <w:tabs>
          <w:tab w:val="left" w:pos="1701"/>
          <w:tab w:val="left" w:pos="5103"/>
        </w:tabs>
      </w:pPr>
      <w:r>
        <w:tab/>
      </w:r>
      <w:sdt>
        <w:sdtPr>
          <w:id w:val="-2105956930"/>
          <w:lock w:val="sdtLocked"/>
        </w:sdtPr>
        <w:sdtContent>
          <w:r w:rsidR="000C021A">
            <w:rPr>
              <w:rFonts w:ascii="MS Gothic" w:eastAsia="MS Gothic" w:hAnsi="MS Gothic" w:hint="eastAsia"/>
            </w:rPr>
            <w:t>☐</w:t>
          </w:r>
        </w:sdtContent>
      </w:sdt>
      <w:r w:rsidR="000C021A">
        <w:t xml:space="preserve"> </w:t>
      </w:r>
      <w:r w:rsidR="00A26CB3" w:rsidRPr="00F23DDA">
        <w:t>Sobib</w:t>
      </w:r>
      <w:r>
        <w:tab/>
      </w:r>
      <w:sdt>
        <w:sdtPr>
          <w:id w:val="-688067270"/>
          <w:lock w:val="sdtLocked"/>
        </w:sdtPr>
        <w:sdtContent>
          <w:r w:rsidR="000C021A">
            <w:rPr>
              <w:rFonts w:ascii="MS Gothic" w:eastAsia="MS Gothic" w:hAnsi="MS Gothic" w:hint="eastAsia"/>
            </w:rPr>
            <w:t>☐</w:t>
          </w:r>
        </w:sdtContent>
      </w:sdt>
      <w:r w:rsidR="000C021A">
        <w:t xml:space="preserve"> </w:t>
      </w:r>
      <w:r w:rsidR="00A26CB3" w:rsidRPr="00F23DDA">
        <w:t>Ei sobi</w:t>
      </w:r>
    </w:p>
    <w:p w:rsidR="00A26CB3" w:rsidRPr="00F23DDA" w:rsidRDefault="00A26CB3" w:rsidP="008A6FDB"/>
    <w:p w:rsidR="00A26CB3" w:rsidRDefault="00A26CB3" w:rsidP="00A24917">
      <w:pPr>
        <w:tabs>
          <w:tab w:val="left" w:leader="dot" w:pos="9356"/>
        </w:tabs>
        <w:spacing w:line="360" w:lineRule="auto"/>
      </w:pPr>
      <w:r w:rsidRPr="00F23DDA">
        <w:t>Selgituseks:</w:t>
      </w:r>
      <w:r w:rsidR="00AF08C9">
        <w:t xml:space="preserve"> </w:t>
      </w:r>
      <w:r w:rsidR="00AF08C9">
        <w:tab/>
      </w:r>
    </w:p>
    <w:p w:rsidR="00A24917" w:rsidRDefault="00A24917" w:rsidP="00A24917">
      <w:pPr>
        <w:tabs>
          <w:tab w:val="left" w:leader="dot" w:pos="9356"/>
        </w:tabs>
        <w:spacing w:line="360" w:lineRule="auto"/>
      </w:pPr>
      <w:r>
        <w:tab/>
      </w:r>
    </w:p>
    <w:p w:rsidR="00A24917" w:rsidRPr="00F23DDA" w:rsidRDefault="00A24917" w:rsidP="00AF08C9">
      <w:pPr>
        <w:tabs>
          <w:tab w:val="left" w:leader="dot" w:pos="9356"/>
        </w:tabs>
      </w:pPr>
      <w:r>
        <w:tab/>
      </w:r>
    </w:p>
    <w:p w:rsidR="00A26CB3" w:rsidRDefault="00A26CB3" w:rsidP="008A6FDB"/>
    <w:p w:rsidR="00AB7B10" w:rsidRPr="00F23DDA" w:rsidRDefault="00AB7B10" w:rsidP="008A6FDB">
      <w:r>
        <w:t>/allkirjastatud digitaalselt/</w:t>
      </w:r>
      <w:r w:rsidR="00766CC8">
        <w:tab/>
      </w:r>
      <w:r w:rsidR="00766CC8">
        <w:tab/>
      </w:r>
      <w:r w:rsidR="00766CC8">
        <w:tab/>
      </w:r>
      <w:r w:rsidR="00766CC8">
        <w:tab/>
      </w:r>
      <w:r w:rsidR="00766CC8">
        <w:tab/>
      </w:r>
    </w:p>
    <w:p w:rsidR="00E5717B" w:rsidRDefault="00E5717B" w:rsidP="00E5717B">
      <w:pPr>
        <w:tabs>
          <w:tab w:val="left" w:leader="underscore" w:pos="3402"/>
          <w:tab w:val="left" w:pos="5103"/>
          <w:tab w:val="left" w:leader="underscore" w:pos="8505"/>
        </w:tabs>
      </w:pPr>
      <w:r>
        <w:tab/>
      </w:r>
      <w:r>
        <w:tab/>
      </w:r>
      <w:r>
        <w:tab/>
      </w:r>
    </w:p>
    <w:p w:rsidR="0070681B" w:rsidRPr="00F23DDA" w:rsidRDefault="00C85DAB" w:rsidP="002F67AB">
      <w:pPr>
        <w:tabs>
          <w:tab w:val="left" w:pos="5103"/>
        </w:tabs>
      </w:pPr>
      <w:r w:rsidRPr="00F23DDA">
        <w:t>Allkiri</w:t>
      </w:r>
      <w:r w:rsidR="002F67AB">
        <w:tab/>
      </w:r>
      <w:r w:rsidR="00F1122A">
        <w:t>Aruande</w:t>
      </w:r>
      <w:r w:rsidR="0031153D" w:rsidRPr="00F23DDA">
        <w:t xml:space="preserve"> esitamise kuupäev</w:t>
      </w:r>
    </w:p>
    <w:sectPr w:rsidR="0070681B" w:rsidRPr="00F23DDA" w:rsidSect="00F03E07">
      <w:headerReference w:type="default" r:id="rId7"/>
      <w:footerReference w:type="default" r:id="rId8"/>
      <w:type w:val="continuous"/>
      <w:pgSz w:w="11906" w:h="16838"/>
      <w:pgMar w:top="1134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EC" w:rsidRDefault="00E452EC" w:rsidP="00B176FE">
      <w:r>
        <w:separator/>
      </w:r>
    </w:p>
  </w:endnote>
  <w:endnote w:type="continuationSeparator" w:id="0">
    <w:p w:rsidR="00E452EC" w:rsidRDefault="00E452EC" w:rsidP="00B1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9190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07CC" w:rsidRDefault="006607CC">
            <w:pPr>
              <w:pStyle w:val="Jalus"/>
              <w:jc w:val="center"/>
            </w:pPr>
            <w:r w:rsidRPr="006607CC">
              <w:t xml:space="preserve"> </w:t>
            </w:r>
            <w:r w:rsidR="0030463B" w:rsidRPr="006607CC">
              <w:rPr>
                <w:bCs/>
              </w:rPr>
              <w:fldChar w:fldCharType="begin"/>
            </w:r>
            <w:r w:rsidRPr="006607CC">
              <w:rPr>
                <w:bCs/>
              </w:rPr>
              <w:instrText>PAGE</w:instrText>
            </w:r>
            <w:r w:rsidR="0030463B" w:rsidRPr="006607CC">
              <w:rPr>
                <w:bCs/>
              </w:rPr>
              <w:fldChar w:fldCharType="separate"/>
            </w:r>
            <w:r w:rsidR="00766CC8">
              <w:rPr>
                <w:bCs/>
                <w:noProof/>
              </w:rPr>
              <w:t>3</w:t>
            </w:r>
            <w:r w:rsidR="0030463B" w:rsidRPr="006607CC">
              <w:rPr>
                <w:bCs/>
              </w:rPr>
              <w:fldChar w:fldCharType="end"/>
            </w:r>
            <w:r w:rsidRPr="006607CC">
              <w:t xml:space="preserve"> / </w:t>
            </w:r>
            <w:r w:rsidR="0030463B" w:rsidRPr="006607CC">
              <w:rPr>
                <w:bCs/>
              </w:rPr>
              <w:fldChar w:fldCharType="begin"/>
            </w:r>
            <w:r w:rsidRPr="006607CC">
              <w:rPr>
                <w:bCs/>
              </w:rPr>
              <w:instrText>NUMPAGES</w:instrText>
            </w:r>
            <w:r w:rsidR="0030463B" w:rsidRPr="006607CC">
              <w:rPr>
                <w:bCs/>
              </w:rPr>
              <w:fldChar w:fldCharType="separate"/>
            </w:r>
            <w:r w:rsidR="00766CC8">
              <w:rPr>
                <w:bCs/>
                <w:noProof/>
              </w:rPr>
              <w:t>3</w:t>
            </w:r>
            <w:r w:rsidR="0030463B" w:rsidRPr="006607CC">
              <w:rPr>
                <w:bCs/>
              </w:rPr>
              <w:fldChar w:fldCharType="end"/>
            </w:r>
          </w:p>
        </w:sdtContent>
      </w:sdt>
    </w:sdtContent>
  </w:sdt>
  <w:p w:rsidR="006607CC" w:rsidRDefault="006607CC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EC" w:rsidRDefault="00E452EC" w:rsidP="00B176FE">
      <w:r>
        <w:separator/>
      </w:r>
    </w:p>
  </w:footnote>
  <w:footnote w:type="continuationSeparator" w:id="0">
    <w:p w:rsidR="00E452EC" w:rsidRDefault="00E452EC" w:rsidP="00B17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C" w:rsidRPr="003E1DED" w:rsidRDefault="00E452EC" w:rsidP="00B176FE">
    <w:pPr>
      <w:pStyle w:val="Pis"/>
      <w:jc w:val="right"/>
      <w:rPr>
        <w:sz w:val="20"/>
        <w:szCs w:val="20"/>
      </w:rPr>
    </w:pPr>
    <w:r w:rsidRPr="003E1DED">
      <w:rPr>
        <w:sz w:val="20"/>
        <w:szCs w:val="20"/>
      </w:rPr>
      <w:t xml:space="preserve">Kehtestatud </w:t>
    </w:r>
  </w:p>
  <w:p w:rsidR="00E452EC" w:rsidRPr="003E1DED" w:rsidRDefault="00E452EC" w:rsidP="00B176FE">
    <w:pPr>
      <w:pStyle w:val="Pis"/>
      <w:jc w:val="right"/>
      <w:rPr>
        <w:sz w:val="20"/>
        <w:szCs w:val="20"/>
      </w:rPr>
    </w:pPr>
    <w:r w:rsidRPr="003E1DED">
      <w:rPr>
        <w:sz w:val="20"/>
        <w:szCs w:val="20"/>
      </w:rPr>
      <w:t xml:space="preserve">kohtunikueksamikomisjoni </w:t>
    </w:r>
  </w:p>
  <w:p w:rsidR="00E452EC" w:rsidRPr="003E1DED" w:rsidRDefault="000B2E8B" w:rsidP="000B2E8B">
    <w:pPr>
      <w:pStyle w:val="Pis"/>
      <w:jc w:val="right"/>
      <w:rPr>
        <w:sz w:val="20"/>
        <w:szCs w:val="20"/>
      </w:rPr>
    </w:pPr>
    <w:r>
      <w:rPr>
        <w:sz w:val="20"/>
        <w:szCs w:val="20"/>
      </w:rPr>
      <w:t xml:space="preserve">30. </w:t>
    </w:r>
    <w:r w:rsidR="00E452EC" w:rsidRPr="003E1DED">
      <w:rPr>
        <w:sz w:val="20"/>
        <w:szCs w:val="20"/>
      </w:rPr>
      <w:t xml:space="preserve">novembri 2016 otsusega nr </w:t>
    </w:r>
    <w:r>
      <w:rPr>
        <w:sz w:val="20"/>
        <w:szCs w:val="20"/>
      </w:rPr>
      <w:t>1.3.</w:t>
    </w:r>
  </w:p>
  <w:p w:rsidR="00E452EC" w:rsidRDefault="00E452EC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A7"/>
    <w:multiLevelType w:val="singleLevel"/>
    <w:tmpl w:val="ED86C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21D34725"/>
    <w:multiLevelType w:val="hybridMultilevel"/>
    <w:tmpl w:val="6F7A106A"/>
    <w:lvl w:ilvl="0" w:tplc="38D81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3A1D"/>
    <w:multiLevelType w:val="hybridMultilevel"/>
    <w:tmpl w:val="42A069BC"/>
    <w:lvl w:ilvl="0" w:tplc="49A6DE52">
      <w:start w:val="1"/>
      <w:numFmt w:val="bullet"/>
      <w:lvlText w:val=""/>
      <w:lvlJc w:val="left"/>
      <w:pPr>
        <w:ind w:left="28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21651"/>
    <w:multiLevelType w:val="hybridMultilevel"/>
    <w:tmpl w:val="9A367F7E"/>
    <w:lvl w:ilvl="0" w:tplc="FB60202E">
      <w:start w:val="1"/>
      <w:numFmt w:val="bullet"/>
      <w:lvlText w:val=""/>
      <w:lvlJc w:val="left"/>
      <w:pPr>
        <w:ind w:left="7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8A52F096">
      <w:start w:val="1"/>
      <w:numFmt w:val="bullet"/>
      <w:lvlText w:val=""/>
      <w:lvlJc w:val="left"/>
      <w:pPr>
        <w:ind w:left="5010" w:hanging="360"/>
      </w:pPr>
      <w:rPr>
        <w:rFonts w:ascii="Symbol" w:hAnsi="Symbol" w:hint="default"/>
        <w:sz w:val="28"/>
        <w:szCs w:val="28"/>
      </w:rPr>
    </w:lvl>
    <w:lvl w:ilvl="4" w:tplc="042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62C1564D"/>
    <w:multiLevelType w:val="hybridMultilevel"/>
    <w:tmpl w:val="2C6EBEF8"/>
    <w:lvl w:ilvl="0" w:tplc="FB60202E">
      <w:start w:val="1"/>
      <w:numFmt w:val="bullet"/>
      <w:lvlText w:val=""/>
      <w:lvlJc w:val="left"/>
      <w:pPr>
        <w:ind w:left="57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0297"/>
    <w:multiLevelType w:val="hybridMultilevel"/>
    <w:tmpl w:val="0EB0C4D6"/>
    <w:lvl w:ilvl="0" w:tplc="FB60202E">
      <w:start w:val="1"/>
      <w:numFmt w:val="bullet"/>
      <w:lvlText w:val=""/>
      <w:lvlJc w:val="left"/>
      <w:pPr>
        <w:ind w:left="27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6">
    <w:nsid w:val="71CD1FBB"/>
    <w:multiLevelType w:val="hybridMultilevel"/>
    <w:tmpl w:val="682AB534"/>
    <w:lvl w:ilvl="0" w:tplc="8AA2EC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0BD2"/>
    <w:multiLevelType w:val="hybridMultilevel"/>
    <w:tmpl w:val="50263FBA"/>
    <w:lvl w:ilvl="0" w:tplc="042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6FDB"/>
    <w:rsid w:val="00035F27"/>
    <w:rsid w:val="00087671"/>
    <w:rsid w:val="0009376C"/>
    <w:rsid w:val="000967B7"/>
    <w:rsid w:val="000B2E8B"/>
    <w:rsid w:val="000C021A"/>
    <w:rsid w:val="000D5EF2"/>
    <w:rsid w:val="000F745C"/>
    <w:rsid w:val="001A4720"/>
    <w:rsid w:val="001C12A4"/>
    <w:rsid w:val="001C4713"/>
    <w:rsid w:val="001D08D2"/>
    <w:rsid w:val="0021498B"/>
    <w:rsid w:val="00230FFC"/>
    <w:rsid w:val="0024572D"/>
    <w:rsid w:val="002736DC"/>
    <w:rsid w:val="002F40C4"/>
    <w:rsid w:val="002F67AB"/>
    <w:rsid w:val="0030463B"/>
    <w:rsid w:val="00310F6F"/>
    <w:rsid w:val="0031153D"/>
    <w:rsid w:val="00326DE6"/>
    <w:rsid w:val="00384228"/>
    <w:rsid w:val="003C2232"/>
    <w:rsid w:val="003C45F2"/>
    <w:rsid w:val="0046703F"/>
    <w:rsid w:val="00490D6A"/>
    <w:rsid w:val="004C4883"/>
    <w:rsid w:val="004E1178"/>
    <w:rsid w:val="004E4DBB"/>
    <w:rsid w:val="00506C49"/>
    <w:rsid w:val="00520A6D"/>
    <w:rsid w:val="005346D4"/>
    <w:rsid w:val="005644DD"/>
    <w:rsid w:val="00572E62"/>
    <w:rsid w:val="005A138E"/>
    <w:rsid w:val="005B4C4C"/>
    <w:rsid w:val="00621F14"/>
    <w:rsid w:val="006364FC"/>
    <w:rsid w:val="006607CC"/>
    <w:rsid w:val="00663D21"/>
    <w:rsid w:val="0069381E"/>
    <w:rsid w:val="006A7106"/>
    <w:rsid w:val="007001E3"/>
    <w:rsid w:val="0070505C"/>
    <w:rsid w:val="0070681B"/>
    <w:rsid w:val="00710D0D"/>
    <w:rsid w:val="0072134E"/>
    <w:rsid w:val="00747239"/>
    <w:rsid w:val="00766CC8"/>
    <w:rsid w:val="00794A28"/>
    <w:rsid w:val="007959AB"/>
    <w:rsid w:val="007A75A7"/>
    <w:rsid w:val="007B1B4D"/>
    <w:rsid w:val="007C3797"/>
    <w:rsid w:val="007D3448"/>
    <w:rsid w:val="00864CA7"/>
    <w:rsid w:val="00876DF3"/>
    <w:rsid w:val="008A6FDB"/>
    <w:rsid w:val="008B2CD9"/>
    <w:rsid w:val="008C706D"/>
    <w:rsid w:val="009208FD"/>
    <w:rsid w:val="00924427"/>
    <w:rsid w:val="00933042"/>
    <w:rsid w:val="009426F4"/>
    <w:rsid w:val="009476E3"/>
    <w:rsid w:val="00972F7B"/>
    <w:rsid w:val="009D1FD2"/>
    <w:rsid w:val="009D2BBE"/>
    <w:rsid w:val="009F480F"/>
    <w:rsid w:val="00A24917"/>
    <w:rsid w:val="00A26CB3"/>
    <w:rsid w:val="00A52D2F"/>
    <w:rsid w:val="00A622BB"/>
    <w:rsid w:val="00A9233A"/>
    <w:rsid w:val="00A95192"/>
    <w:rsid w:val="00AB7B10"/>
    <w:rsid w:val="00AF08C9"/>
    <w:rsid w:val="00AF2F03"/>
    <w:rsid w:val="00B176FE"/>
    <w:rsid w:val="00B4675B"/>
    <w:rsid w:val="00B7274F"/>
    <w:rsid w:val="00BC5281"/>
    <w:rsid w:val="00BD5C93"/>
    <w:rsid w:val="00BE1968"/>
    <w:rsid w:val="00C04017"/>
    <w:rsid w:val="00C22CF4"/>
    <w:rsid w:val="00C374B6"/>
    <w:rsid w:val="00C50549"/>
    <w:rsid w:val="00C72DDB"/>
    <w:rsid w:val="00C76DD5"/>
    <w:rsid w:val="00C85DAB"/>
    <w:rsid w:val="00CB52AD"/>
    <w:rsid w:val="00CC7E7C"/>
    <w:rsid w:val="00CF688E"/>
    <w:rsid w:val="00D043B7"/>
    <w:rsid w:val="00D14C68"/>
    <w:rsid w:val="00D607E3"/>
    <w:rsid w:val="00DA3E05"/>
    <w:rsid w:val="00DC7D5D"/>
    <w:rsid w:val="00DF1BD5"/>
    <w:rsid w:val="00E103D1"/>
    <w:rsid w:val="00E25D6C"/>
    <w:rsid w:val="00E452EC"/>
    <w:rsid w:val="00E5717B"/>
    <w:rsid w:val="00E75A2F"/>
    <w:rsid w:val="00EC2C14"/>
    <w:rsid w:val="00EE3B6D"/>
    <w:rsid w:val="00F03E07"/>
    <w:rsid w:val="00F1122A"/>
    <w:rsid w:val="00F11646"/>
    <w:rsid w:val="00F23DDA"/>
    <w:rsid w:val="00F31E3E"/>
    <w:rsid w:val="00F36179"/>
    <w:rsid w:val="00FA10E9"/>
    <w:rsid w:val="00FA79AD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40C4"/>
    <w:pPr>
      <w:spacing w:after="0" w:line="240" w:lineRule="auto"/>
    </w:pPr>
    <w:rPr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EE3B6D"/>
    <w:pPr>
      <w:keepNext/>
      <w:jc w:val="center"/>
      <w:outlineLvl w:val="1"/>
    </w:pPr>
    <w:rPr>
      <w:b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2F40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40C4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876D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76DF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76DF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76D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76DF3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C85DAB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rsid w:val="00EE3B6D"/>
    <w:rPr>
      <w:b/>
      <w:sz w:val="24"/>
      <w:szCs w:val="20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B176F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176FE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B176F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176FE"/>
    <w:rPr>
      <w:sz w:val="24"/>
      <w:szCs w:val="24"/>
    </w:rPr>
  </w:style>
  <w:style w:type="paragraph" w:styleId="Kehatekst2">
    <w:name w:val="Body Text 2"/>
    <w:basedOn w:val="Normaallaad"/>
    <w:link w:val="Kehatekst2Mrk"/>
    <w:semiHidden/>
    <w:rsid w:val="00B176FE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Kehatekst2Mrk">
    <w:name w:val="Kehatekst 2 Märk"/>
    <w:basedOn w:val="Liguvaikefont"/>
    <w:link w:val="Kehatekst2"/>
    <w:semiHidden/>
    <w:rsid w:val="00B176FE"/>
    <w:rPr>
      <w:rFonts w:ascii="Arial" w:hAnsi="Arial"/>
      <w:sz w:val="20"/>
      <w:szCs w:val="20"/>
      <w:lang w:eastAsia="en-US"/>
    </w:rPr>
  </w:style>
  <w:style w:type="table" w:styleId="Kontuurtabel">
    <w:name w:val="Table Grid"/>
    <w:basedOn w:val="Normaaltabel"/>
    <w:uiPriority w:val="59"/>
    <w:rsid w:val="00A2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 e h t e s t a t u d kohtunikueksamikomisjoni otsusega nr</vt:lpstr>
      <vt:lpstr>K e h t e s t a t u d kohtunikueksamikomisjoni otsusega nr</vt:lpstr>
    </vt:vector>
  </TitlesOfParts>
  <Company>EV Riigikohus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e h t e s t a t u d kohtunikueksamikomisjoni otsusega nr</dc:title>
  <dc:creator>Marelle Leppik</dc:creator>
  <cp:lastModifiedBy>Piret Raadom</cp:lastModifiedBy>
  <cp:revision>7</cp:revision>
  <cp:lastPrinted>2008-03-14T07:43:00Z</cp:lastPrinted>
  <dcterms:created xsi:type="dcterms:W3CDTF">2016-12-02T20:52:00Z</dcterms:created>
  <dcterms:modified xsi:type="dcterms:W3CDTF">2016-12-02T21:05:00Z</dcterms:modified>
</cp:coreProperties>
</file>